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7CC7" w:rsidRDefault="00DA7CC7">
      <w:pPr>
        <w:spacing w:after="0"/>
        <w:ind w:left="120"/>
      </w:pPr>
      <w:bookmarkStart w:id="0" w:name="block-16035301"/>
    </w:p>
    <w:p w:rsidR="00DA7CC7" w:rsidRDefault="00075028">
      <w:pPr>
        <w:sectPr w:rsidR="00DA7CC7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 wp14:anchorId="154DFADF" wp14:editId="6CFBA5BF">
            <wp:extent cx="5940425" cy="816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DA7CC7" w:rsidRPr="00075028" w:rsidRDefault="00B9305E">
      <w:pPr>
        <w:spacing w:after="0" w:line="264" w:lineRule="auto"/>
        <w:ind w:left="120"/>
        <w:jc w:val="both"/>
        <w:rPr>
          <w:lang w:val="ru-RU"/>
        </w:rPr>
      </w:pPr>
      <w:bookmarkStart w:id="2" w:name="block-16035298"/>
      <w:bookmarkEnd w:id="0"/>
      <w:r w:rsidRPr="0007502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DA7CC7" w:rsidRPr="00075028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Цель программы по изобразительному искусству состоит в формировании художественной культуры обучающихся,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обучающихся.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духовной культуры обучающихся,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изобразительному искусству охватывает все основные виды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материалов. Практическая художественно-творческая деятельность занимает приоритетное пространство учебного времени. При опоре на восприятие произведений искусства художественно-эстетическое отношение к миру формируется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прежде всего в собственной художественной деятельности, в процессе практического решения художественно-творческих задач.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структурировано как система тематических модулей. Изучение содержания всех модулей в 1–4 классах обязательно.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bookmarkStart w:id="3" w:name="2de083b3-1f31-409f-b177-a515047f5be6"/>
      <w:r w:rsidRPr="00856361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изобразительного искусства, составляет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3"/>
    </w:p>
    <w:p w:rsidR="00DA7CC7" w:rsidRPr="00856361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DA7CC7">
      <w:pPr>
        <w:rPr>
          <w:lang w:val="ru-RU"/>
        </w:rPr>
        <w:sectPr w:rsidR="00DA7CC7" w:rsidRPr="00856361">
          <w:pgSz w:w="11906" w:h="16383"/>
          <w:pgMar w:top="1134" w:right="850" w:bottom="1134" w:left="1701" w:header="720" w:footer="720" w:gutter="0"/>
          <w:cols w:space="720"/>
        </w:sect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bookmarkStart w:id="4" w:name="block-16035302"/>
      <w:bookmarkEnd w:id="2"/>
      <w:r w:rsidRPr="00856361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DA7CC7" w:rsidRPr="00856361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1 КЛАСС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A7CC7" w:rsidRPr="00856361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Рисование с натуры: разные листья и их форма.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Представление о пропорциях: короткое – длинное. Развитие навыка видения соотношения частей целого (на основе рисунков животных).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Эмоциональная выразительность цвета, способы выражения настроения в изображаемом сюжете.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Тематическая композиция «Времена года». Контрастные цветовые состояния времён года. Живопись (гуашь), аппликация или смешанная техника.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Техника монотипии. Представления о симметрии. Развитие воображения.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в объёме. Приёмы работы с пластилином; дощечка, стек, тряпочка.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зверушек из цельной формы (например, черепашки, ёжика, зайчика). Приёмы вытягивания, вдавливания, сгибания, скручивания.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игрушки, характерной для одного из наиболее известных народных художественных промыслов (дымковская или каргопольская игрушка или по выбору учителя с учётом местных промыслов).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Бумажная пластика. Овладение первичными приёмами надрезания, закручивания, складывания.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Объёмная аппликация из бумаги и картона.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Орнамент, характерный для игрушек одного из наиболее известных народных художественных промыслов: дымковская или каргопольская игрушка (или по выбору учителя с учётом местных промыслов).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Дизайн предмета: изготовление нарядной упаковки путём складывания бумаги и аппликации.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Оригами – создание игрушки для новогодней ёлки. Приёмы складывания бумаги.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Знакомство с картиной, в которой ярко выражено эмоциональное состояние, или с картиной, написанной на сказочный сюжет (произведения В. М. Васнецова и другие по выбору учителя).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Художник и зритель. Освоение зрительских умений на основе получаемых знаний и творческих практических задач – установок наблюдения. Ассоциации из личного опыта обучающихся и оценка эмоционального содержания произведений.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Фотографирование мелких деталей природы, выражение ярких зрительных впечатлений.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Обсуждение в условиях урока ученических фотографий, соответствующих изучаемой теме.</w:t>
      </w:r>
    </w:p>
    <w:p w:rsidR="00DA7CC7" w:rsidRPr="00856361" w:rsidRDefault="00DA7CC7">
      <w:pPr>
        <w:spacing w:after="0"/>
        <w:ind w:left="120"/>
        <w:rPr>
          <w:lang w:val="ru-RU"/>
        </w:rPr>
      </w:pPr>
      <w:bookmarkStart w:id="5" w:name="_Toc137210402"/>
      <w:bookmarkEnd w:id="5"/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/>
        <w:ind w:left="120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Ритм линий. Выразительность линии. Художественные материалы для линейного рисунка и их свойства. Развитие навыков линейного рисунка.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Пастель и мелки – особенности и выразительные свойства графических материалов, приёмы работы.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Ритм пятен: освоение основ композиции. Расположение пятна на плоскости листа: сгущение, разброс, доминанта, равновесие, спокойствие и движение.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Пропорции – соотношение частей и целого. Развитие аналитических навыков видения пропорций. Выразительные свойства пропорций (на основе рисунков птиц).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Рисунок с натуры простого предмета. Расположение предмета на листе бумаги. Определение формы предмета. Соотношение частей предмета. Светлые и тёмные части предмета, тень под предметом. Штриховка. Умение внимательно рассматривать и анализировать форму натурного предмета.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Графический рисунок животного с активным выражением его характера. Рассматривание графических произведений анималистического жанра.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Цвета основные и составные. Развитие навыков смешивания красок и получения нового цвета. Приёмы работы гуашью. Разный характер мазков и движений кистью. Пастозное, плотное и прозрачное нанесение краски.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Акварель и её свойства. Акварельные кисти. Приёмы работы акварелью.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Цвет тёплый и холодный – цветовой контраст.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Цвет тёмный и светлый (тональные отношения). Затемнение цвета с помощью тёмной краски и осветление цвета. Эмоциональная выразительность цветовых состояний и отношений.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Цвет открытый – звонкий и приглушённый, тихий. Эмоциональная выразительность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природы (моря) в разных контрастных состояниях погоды и соответствующих цветовых состояниях (туман, нежное утро, гроза, буря, ветер – по выбору учителя). Произведения И. К. Айвазовского.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сказочного персонажа с ярко выраженным характером (образ мужской или женский).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из пластилина или глины игрушки – сказочного животного по мотивам выбранного художественного народного промысла (филимоновская игрушка, дымковский петух, каргопольский Полкан и другие по выбору учителя с учётом местных промыслов). Способ лепки в соответствии с традициями промысла.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животных (например, кошки, собаки, медвежонка) с передачей характерной пластики движения. Соблюдение цельности формы, её преобразование и добавление деталей.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движения и статики в скульптуре: лепка из пластилина тяжёлой, неповоротливой и лёгкой, стремительной формы.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Наблюдение узоров в природе (на основе фотографий в условиях урока), например, снежинки, паутинки, росы на листьях. Ассоциативное сопоставление с орнаментами в предметах декоративно-прикладного искусства (например, кружево, вышивка, ювелирные изделия).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Рисунок геометрического орнамента кружева или вышивки. Декоративная композиция. Ритм пятен в декоративной аппликации.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Поделки из подручных нехудожественных материалов. Декоративные изображения животных в игрушках народных промыслов; филимоновские, дымковские, каргопольские игрушки (и другие по выбору учителя с учётом местных художественных промыслов).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Декор одежды человека. Разнообразие украшений. Традиционные народные женские и мужские украшения. Назначение украшений и их роль в жизни людей.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Конструирование из бумаги. Приёмы работы с полосой бумаги, разные варианты складывания, закручивания, надрезания. Макетирование пространства детской площадки.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Построение игрового сказочного города из бумаги (на основе сворачивания геометрических тел – параллелепипедов разной высоты, цилиндров с прорезями и наклейками); завивание, скручивание и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складывание полоски бумаги (например, гармошкой). Образ здания. Памятники отечественной архитектуры с ярко выраженным характером здания. Рисунок дома для доброго или злого сказочного персонажа (иллюстрация сказки по выбору учителя).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Художественное наблюдение природы и красивых природных деталей, анализ их конструкции и эмоционального воздействия. Сопоставление их с рукотворными произведениями.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Восприятие орнаментальных произведений прикладного искусства (например, кружево, шитьё, резьба и роспись).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Восприятие произведений живописи с активным выражением цветового состояния в природе. Произведения И. И. Левитана, И. И. Шишкина, Н. П. Крымова.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Восприятие произведений анималистического жанра в графике (например, произведений В. В. Ватагина, Е. И. Чарушина) и в скульптуре (произведения В. В. Ватагина). Наблюдение животных с точки зрения их пропорций, характера движения, пластики.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Виды линий (в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или другом графическом редакторе).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Компьютерные средства изображения. Работа с геометрическими фигурами. Трансформация и копирование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>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(карандаш, кисточка, ластик, заливка и другие)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на основе простых сюжетов (например, образ дерева).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Освоение инструментов традиционного рисования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на основе темы «Тёплый и холодный цвета» (например, «Горящий костёр в синей ночи», «Перо жар-птицы»).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Художественная фотография. Расположение объекта в кадре. Масштаб. Доминанта. Обсуждение в условиях урока ученических фотографий, соответствующих изучаемой теме.</w:t>
      </w:r>
    </w:p>
    <w:p w:rsidR="00DA7CC7" w:rsidRPr="00856361" w:rsidRDefault="00DA7CC7">
      <w:pPr>
        <w:spacing w:after="0"/>
        <w:ind w:left="120"/>
        <w:rPr>
          <w:lang w:val="ru-RU"/>
        </w:rPr>
      </w:pPr>
      <w:bookmarkStart w:id="6" w:name="_Toc137210403"/>
      <w:bookmarkEnd w:id="6"/>
    </w:p>
    <w:p w:rsidR="00DA7CC7" w:rsidRPr="00856361" w:rsidRDefault="00B9305E">
      <w:pPr>
        <w:spacing w:after="0"/>
        <w:ind w:left="120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Эскизы обложки и иллюстраций к детской книге сказок (сказка по выбору). Рисунок буквицы. Макет книги-игрушки. Совмещение изображения и текста. Расположение иллюстраций и текста на развороте книги.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Поздравительная открытка. Открытка-пожелание. Композиция открытки: совмещение текста (шрифта) и изображения. Рисунок открытки или аппликация.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Эскиз плаката или афиши. Совмещение шрифта и изображения. Особенности композиции плаката.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Графические зарисовки карандашами по памяти или на основе наблюдений и фотографий архитектурных достопримечательностей своего города.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Транспорт в городе. Рисунки реальных или фантастических машин.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лица человека. Строение, пропорции, взаиморасположение частей лица.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Эскиз маски для маскарада: изображение лица – маски персонажа с ярко выраженным характером. Аппликация из цветной бумаги.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Создание сюжетной композиции «В цирке», использование гуаши или карандаша и акварели (по памяти и представлению). Художник в театре: эскиз занавеса (или декораций сцены) для спектакля со сказочным сюжетом (сказка по выбору).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Тематическая композиция «Праздник в городе». Гуашь по цветной бумаге, возможно совмещение с наклейками в виде коллажа или аппликации.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Натюрморт из простых предметов с натуры или по представлению. «Натюрморт-автопортрет» из предметов, характеризующих личность обучающегося.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Пейзаж в живописи. Передача в пейзаже состояний в природе. Выбор для изображения времени года, времени дня, характера погоды и особенностей ландшафта (лес или поле, река или озеро); количество и состояние неба в изображении.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Портрет человека по памяти и представлению с опорой на натуру. Выражение в портрете (автопортрете) характера человека, особенностей его личности с использованием выразительных возможностей композиционного размещения в плоскости листа, особенностей пропорций и мимики лица, характера цветового решения, сильного или мягкого контраста, включения в композицию дополнительных предметов.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Создание игрушки из подручного нехудожественного материала, придание ей одушевлённого образа (добавления деталей лепных или из бумаги, ниток или других материалов).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сказочного персонажа на основе сюжета известной сказки или создание этого персонажа путём бумагопластики.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Освоение знаний о видах скульптуры (по назначению) и жанрах скульптуры (по сюжету изображения).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Лепка эскиза парковой скульптуры. Выражение пластики движения в скульптуре. Работа с пластилином или глиной.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Приёмы исполнения орнаментов и выполнение эскизов украшения посуды из дерева и глины в традициях народных художественных промыслов Хохломы и Гжели (или в традициях других промыслов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Эскизы орнаментов для росписи тканей. Раппорт. Трафарет и создание орнамента при помощи печаток или штампов.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Эскизы орнамента для росписи платка: симметрия или асимметрия построения композиции, статика и динамика узора, ритмические чередования мотивов, наличие композиционного центра, роспись по канве. Рассматривание павловопосадских платков.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Проектирование (эскизы) декоративных украшений в городе, например, ажурные ограды, украшения фонарей, скамеек, киосков, подставок для цветов.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Зарисовки исторических памятников и архитектурных достопримечательностей города или села. Работа по наблюдению и по памяти, на основе использования фотографий и образных представлений.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Проектирование садово-паркового пространства на плоскости (аппликация, коллаж) или в виде макета с использованием бумаги, картона, пенопласта и других подручных материалов. Графический рисунок (индивидуально) или тематическое панно «Образ моего города» (села) в виде коллективной работы (композиционная склейка-аппликация рисунков зданий и других элементов городского пространства, выполненных индивидуально).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Иллюстрации в детских книгах и дизайн детской книги. Рассматривание и обсуждение иллюстраций известных российских иллюстраторов детских книг.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Восприятие объектов окружающего мира – архитектура, улицы города или села. Памятники архитектуры и архитектурные достопримечательности (по выбору учителя), их значение в современном мире.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Виртуальное путешествие: памятники архитектуры в Москве и Санкт-Петербурге (обзор памятников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Художественные музеи. Виртуальные путешествия в художественные музеи: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 Экскурсии в местные художественные музеи и галереи. Виртуальные экскурсии в знаменитые зарубежные художественные музеи (выбор музеев – за учителем). Осознание значимости и увлекательности посещения музеев; посещение знаменитого музея как событие; интерес к коллекции музея и искусству в целом.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Виды пространственных искусств: виды определяются по назначению произведений в жизни людей.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Жанры в изобразительном искусстве – в живописи, графике, скульптуре – определяются предметом изображения; классификация и сравнение содержания произведений сходного сюжета (например, портреты, пейзажи).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Представления о произведениях крупнейших отечественных художников-пейзажистов: И. И. Шишкина, И. И. Левитана, А. К. Саврасова, В. Д. Поленова, И. К. Айвазовского и других.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Представления о произведениях крупнейших отечественных портретистов: В. И. Сурикова, И. Е. Репина, В. А. Серова и других.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различных по эмоциональному восприятию ритмов расположения пятен на плоскости: покой (статика), разные направления и ритмы движения (например, собрались, разбежались, догоняют, улетают). Вместо пятен (геометрических фигур) могут быть простые силуэты машинок, птичек, облаков.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 графическом редакторе создание рисунка элемента орнамента (паттерна), его копирование, многократное повторение, в том числе с поворотами вокруг оси рисунка, и создание орнамента, в основе которого раппорт. Вариативное создание орнаментов на основе одного и того же элемента.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Изображение и изучение мимики лица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Совмещение с помощью графического редактора векторного изображения, фотографии и шрифта для создания плаката или поздравительной открытки.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Редактирование фотографий в программе </w:t>
      </w:r>
      <w:r>
        <w:rPr>
          <w:rFonts w:ascii="Times New Roman" w:hAnsi="Times New Roman"/>
          <w:color w:val="000000"/>
          <w:sz w:val="28"/>
        </w:rPr>
        <w:t>Picture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Manager</w:t>
      </w:r>
      <w:r w:rsidRPr="00856361">
        <w:rPr>
          <w:rFonts w:ascii="Times New Roman" w:hAnsi="Times New Roman"/>
          <w:color w:val="000000"/>
          <w:sz w:val="28"/>
          <w:lang w:val="ru-RU"/>
        </w:rPr>
        <w:t>: изменение яркости, контраста, насыщенности цвета; обрезка, поворот, отражение.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Виртуальные путешествия в главные художественные музеи и музеи местные (по выбору учителя).</w:t>
      </w:r>
    </w:p>
    <w:p w:rsidR="00DA7CC7" w:rsidRPr="00856361" w:rsidRDefault="00DA7CC7">
      <w:pPr>
        <w:spacing w:after="0"/>
        <w:ind w:left="120"/>
        <w:rPr>
          <w:lang w:val="ru-RU"/>
        </w:rPr>
      </w:pPr>
      <w:bookmarkStart w:id="7" w:name="_Toc137210404"/>
      <w:bookmarkEnd w:id="7"/>
    </w:p>
    <w:p w:rsidR="00DA7CC7" w:rsidRPr="00856361" w:rsidRDefault="00B9305E">
      <w:pPr>
        <w:spacing w:after="0"/>
        <w:ind w:left="120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Правила линейной и воздушной перспективы: уменьшение размера изображения по мере удаления от первого плана, смягчения цветового и тонального контрастов.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Рисунок фигуры человека: основные пропорции и взаимоотношение частей фигуры, передача движения фигуры на плоскости листа: бег, ходьба, сидящая и стоящая фигуры.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Графическое изображение героев былин, древних легенд, сказок и сказаний разных народов.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Изображение города – тематическая графическая композиция; использование карандаша, мелков, фломастеров (смешанная техника).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Красота природы разных климатических зон, создание пейзажных композиций (горный, степной, среднерусский ландшафт).</w:t>
      </w:r>
    </w:p>
    <w:p w:rsidR="00DA7CC7" w:rsidRPr="00075028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Портретные изображения человека по представлению и наблюдению с разным содержанием: женский или мужской портрет, двойной портрет матери и ребёнка, портрет пожилого человека, детский портрет или автопортрет, портрет персонажа по представлению </w:t>
      </w:r>
      <w:r w:rsidRPr="00075028">
        <w:rPr>
          <w:rFonts w:ascii="Times New Roman" w:hAnsi="Times New Roman"/>
          <w:color w:val="000000"/>
          <w:sz w:val="28"/>
          <w:lang w:val="ru-RU"/>
        </w:rPr>
        <w:t>(из выбранной культурной эпохи).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Тематические многофигурные композиции: коллективно созданные панно-аппликации из индивидуальных рисунков и вырезанных персонажей на темы праздников народов мира или в качестве иллюстраций к сказкам и легендам.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Знакомство со скульптурными памятниками героям и защитникам Отечества, героям Великой Отечественной войны и мемориальными комплексами. Создание эскиза памятника ко Дню Победы в Великой Отечественной войне. Работа с пластилином или глиной. Выражение значительности, трагизма и победительной силы.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Орнаменты разных народов. Подчинённость орнамента форме и назначению предмета, в художественной обработке которого он применяется. Особенности символов и изобразительных мотивов в орнаментах разных народов. Орнаменты в архитектуре, на тканях, одежде, предметах быта и другие.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Мотивы и назначение русских народных орнаментов. Деревянная резьба и роспись, украшение наличников и других элементов избы, вышивка, декор головных уборов и другие.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Орнаментальное украшение каменной архитектуры в памятниках русской культуры, каменная резьба, росписи стен, изразцы.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Народный костюм. Русский народный праздничный костюм, символы и обереги в его декоре. Головные уборы. Особенности мужской одежды разных сословий, связь украшения костюма мужчины с родом его занятий.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Женский и мужской костюмы в традициях разных народов.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Своеобразие одежды разных эпох и культур.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Конструкция традиционных народных жилищ, их связь с окружающей природой: дома из дерева, глины, камня; юрта и её устройство (каркасный дом); изображение традиционных жилищ.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Деревянная изба, её конструкция и декор. Моделирование избы из бумаги или изображение на плоскости в технике аппликации её фасада и традиционного декора. Понимание тесной связи красоты и пользы, функционального и декоративного в архитектуре традиционного жилого деревянного дома. Разные виды изб и надворных построек.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Конструкция и изображение здания каменного собора: свод, нефы, закомары, глава, купол. Роль собора в организации жизни древнего города, собор как архитектурная доминанта.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Традиции архитектурной конструкции храмовых построек разных народов. Изображение типичной конструкции зданий: древнегреческий храм, готический или романский собор, мечеть, пагода.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Освоение образа и структуры архитектурного пространства древнерусского города. Крепостные стены и башни, торг, посад, главный собор. Красота и мудрость в организации города, жизнь в городе.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Понимание значения для современных людей сохранения культурного наследия.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Произведения В. М. Васнецова, Б. М. Кустодиева, А. М. Васнецова, В. И. Сурикова, К. А. Коровина, А. Г. Венецианова, А. П. Рябушкина, И. Я. Билибина на темы истории и традиций русской отечественной культуры.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Примеры произведений великих европейских художников: Леонардо да Винчи, Рафаэля, Рембрандта, Пикассо (и других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Памятники древнерусского каменного зодчества: Московский Кремль, Новгородский детинец, Псковский Кром, Казанский кремль (и другие с учётом местных архитектурных комплексов, в том числе монастырских).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Памятники русского деревянного зодчества. Архитектурный комплекс на острове Кижи.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Художественная культура разных эпох и народов. Представления об архитектурных, декоративных и изобразительных произведениях в культуре Древней Греции, других культур Древнего мира. Архитектурные памятники Западной Европы Средних веков и эпохи Возрождения. Произведения предметно-пространственной культуры, составляющие истоки, основания национальных культур в современном мире.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Памятники национальным героям. Памятник К. Минину и Д. Пожарскому скульптора И. П. Мартоса в Москве. Мемориальные ансамбли: Могила Неизвестного Солдата в Москве; памятник-ансамбль «Героям Сталинградской битвы» на Мамаевом кургане (и другие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Изображение и освоение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правил линейной и воздушной перспективы: изображение линии горизонта и точки схода, перспективных сокращений, цветовых и тональных изменений.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конструкции традиционного крестьянского деревянного дома (избы) и различных вариантов его устройства. Моделирование конструкции разных видов традиционных жилищ разных народов (например, юрта, каркасный дом, в том числе с учётом местных традиций).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Моделирование в графическом редакторе с помощью инструментов геометрических фигур конструкций храмовых зданий разных культур: каменный православный собор, готический или романский собор, пагода, мечеть.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Построение в графическом редакторе с помощью геометрических фигур или на линейной основе пропорций фигуры человека, изображение различных фаз движения. Создание анимации схематического движения человека (при соответствующих технических условиях).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Анимация простого движения нарисованной фигурки: загрузить две фазы движения фигурки в виртуальный редактор </w:t>
      </w:r>
      <w:r>
        <w:rPr>
          <w:rFonts w:ascii="Times New Roman" w:hAnsi="Times New Roman"/>
          <w:color w:val="000000"/>
          <w:sz w:val="28"/>
        </w:rPr>
        <w:t>GIF</w:t>
      </w:r>
      <w:r w:rsidRPr="00856361">
        <w:rPr>
          <w:rFonts w:ascii="Times New Roman" w:hAnsi="Times New Roman"/>
          <w:color w:val="000000"/>
          <w:sz w:val="28"/>
          <w:lang w:val="ru-RU"/>
        </w:rPr>
        <w:t>-анимации и сохранить простое повторяющееся движение своего рисунка.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Создание компьютерной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на тему архитектуры, декоративного и изобразительного искусства выбранной эпохи или этнокультурных традиций народов России.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Виртуальные тематические путешествия по художественным музеям мира.</w:t>
      </w:r>
    </w:p>
    <w:p w:rsidR="00DA7CC7" w:rsidRPr="00856361" w:rsidRDefault="00DA7CC7">
      <w:pPr>
        <w:rPr>
          <w:lang w:val="ru-RU"/>
        </w:rPr>
        <w:sectPr w:rsidR="00DA7CC7" w:rsidRPr="00856361">
          <w:pgSz w:w="11906" w:h="16383"/>
          <w:pgMar w:top="1134" w:right="850" w:bottom="1134" w:left="1701" w:header="720" w:footer="720" w:gutter="0"/>
          <w:cols w:space="720"/>
        </w:sect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bookmarkStart w:id="8" w:name="block-16035299"/>
      <w:bookmarkEnd w:id="4"/>
      <w:r w:rsidRPr="00856361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ИЗОБРАЗИТЕЛЬНОМУ ИСКУССТВУ НА УРОВНЕ НАЧАЛЬНОГО ОБЩЕГО ОБРАЗОВАНИЯ</w:t>
      </w:r>
    </w:p>
    <w:p w:rsidR="00DA7CC7" w:rsidRPr="00856361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следующие </w:t>
      </w:r>
      <w:r w:rsidRPr="00856361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DA7CC7" w:rsidRPr="00856361" w:rsidRDefault="00B9305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уважение и ценностное отношение к своей Родине – России; </w:t>
      </w:r>
    </w:p>
    <w:p w:rsidR="00DA7CC7" w:rsidRPr="00856361" w:rsidRDefault="00B9305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ценностно-смысловые ориентации и установки, отражающие индивидуально-личностные позиции и социально значимые личностные качества;</w:t>
      </w:r>
    </w:p>
    <w:p w:rsidR="00DA7CC7" w:rsidRDefault="00B9305E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духовно-нравственное развитие обучающихся;</w:t>
      </w:r>
    </w:p>
    <w:p w:rsidR="00DA7CC7" w:rsidRPr="00856361" w:rsidRDefault="00B9305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мотивация к познанию и обучению, готовность к саморазвитию и активному участию в социально значимой деятельности;</w:t>
      </w:r>
    </w:p>
    <w:p w:rsidR="00DA7CC7" w:rsidRPr="00856361" w:rsidRDefault="00B9305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позитивный опыт участия в творческой деятельности; 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освоение обучающимися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в процессе восприятия и освоения в личной художественной деятельности конкретных знаний о красоте и мудрости, заложенных в культурных традициях.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осуществляется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их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lastRenderedPageBreak/>
        <w:t>Духовно-нравственное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является стержнем художественного развития обучающегося, приобщения его к искусству как сфере, концентрирующей в себе духовно-нравственный поиск человечества. Учебные задания направлены на развитие внутреннего мира обучающегося и развитие его эмоционально-образной, чувственной сферы. Занятия искусством помогают обучающемуся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– важнейший компонент и условие развития социально значимых отношений обучающихся, формирования представлений о прекрасном и безобразном, о высоком и низком. Эстетическое воспитание способствует формированию ценностных ориентаций обучающихся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чувств способствует активному неприятию действий, приносящих вред окружающей среде.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Трудовое воспитание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стремление достичь результат,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– обязательные требования к определённым заданиям по программе.</w:t>
      </w:r>
      <w:bookmarkStart w:id="9" w:name="_Toc124264881"/>
      <w:bookmarkEnd w:id="9"/>
    </w:p>
    <w:p w:rsidR="00DA7CC7" w:rsidRPr="00856361" w:rsidRDefault="00B9305E">
      <w:pPr>
        <w:spacing w:after="0"/>
        <w:ind w:left="120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действия, коммуникативные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универсальные учебные действия, регулятивные универсальные учебные действия, совместная деятельность.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Пространственные представления и сенсорные способности:</w:t>
      </w:r>
    </w:p>
    <w:p w:rsidR="00DA7CC7" w:rsidRDefault="00B9305E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 форму предмета, конструкции;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выявлять доминантные черты (характерные особенности) в визуальном образе;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сравнивать плоскостные и пространственные объекты по заданным основаниям;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находить ассоциативные связи между визуальными образами разных форм и предметов;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сопоставлять части и целое в видимом образе, предмете, конструкции;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анализировать пропорциональные отношения частей внутри целого и предметов между собой;</w:t>
      </w:r>
    </w:p>
    <w:p w:rsidR="00DA7CC7" w:rsidRDefault="00B9305E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обобщать форму составной конструкции;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выявлять и анализировать ритмические отношения в пространстве и в изображении (визуальном образе) на установленных основаниях;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передавать обобщённый образ реальности при построении плоской композиции; 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соотносить тональные отношения (тёмное – светлое) в пространственных и плоскостных объектах;</w:t>
      </w:r>
    </w:p>
    <w:p w:rsidR="00DA7CC7" w:rsidRPr="00856361" w:rsidRDefault="00B9305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проявлять исследовательские, экспериментальные действия в процессе освоения выразительных свойств различных художественных материалов;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проявлять творческие экспериментальные действия в процессе самостоятельного выполнения художественных заданий;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использовать наблюдения для получения информации об особенностях объектов и состояния природы, предметного мира человека, городской среды;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и оценивать с позиций эстетических категорий явления природы и предметно-пространственную среду жизни человека;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формулировать выводы, соответствующие эстетическим, аналитическим и другим учебным установкам по результатам проведённого наблюдения;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составления орнаментов и декоративных композиций;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по назначению в жизни людей;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изобразительного искусства по жанрам в качестве инструмента анализа содержания произведений;</w:t>
      </w:r>
    </w:p>
    <w:p w:rsidR="00DA7CC7" w:rsidRPr="00856361" w:rsidRDefault="00B9305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DA7CC7" w:rsidRDefault="00B9305E">
      <w:pPr>
        <w:numPr>
          <w:ilvl w:val="0"/>
          <w:numId w:val="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электронные образовательные ресурсы;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учебниками и учебными пособиями;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анализировать, интерпретировать, обобщать и систематизировать информацию, представленную в произведениях искусства, текстах, таблицах и схемах;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художественные музеи и зарубежные художественные музеи (галереи) на основе установок и квестов, предложенных учителем;</w:t>
      </w:r>
    </w:p>
    <w:p w:rsidR="00DA7CC7" w:rsidRPr="00856361" w:rsidRDefault="00B9305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при работе в Интернете.</w:t>
      </w: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 общения – межличностного (автор – зритель), между поколениями, между народами;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вести диалог и участвовать в обсуждении, проявляя уважительное отношение к противоположным мнениям, сопоставлять свои суждения с суждениями участников общения, выявляя и корректно отстаивая свои позиции в оценке и понимании обсуждаемого явления; 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находить общее решение и разрешать конфликты на основе общих позиций и учёта интересов в процессе совместной художественной деятельности;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демонстрировать и объяснять результаты своего творческого, художественного или исследовательского опыта;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анализировать произведения детского художественного творчества с позиций их содержания и в соответствии с учебной задачей, поставленной учителем;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ошибку, развивать свои способности сопереживать, понимать намерения и переживания свои и других людей;</w:t>
      </w:r>
    </w:p>
    <w:p w:rsidR="00DA7CC7" w:rsidRPr="00856361" w:rsidRDefault="00B9305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 действиями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самоорганизации и самоконтроля как часть регулятивных универсальных учебных действий: </w:t>
      </w:r>
    </w:p>
    <w:p w:rsidR="00DA7CC7" w:rsidRPr="00856361" w:rsidRDefault="00B9305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внимательно относиться и выполнять учебные задачи, поставленные учителем;</w:t>
      </w:r>
    </w:p>
    <w:p w:rsidR="00DA7CC7" w:rsidRPr="00856361" w:rsidRDefault="00B9305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соблюдать последовательность учебных действий при выполнении задания;</w:t>
      </w:r>
    </w:p>
    <w:p w:rsidR="00DA7CC7" w:rsidRPr="00856361" w:rsidRDefault="00B9305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проявляя бережное отношение к используемым материалам; </w:t>
      </w:r>
    </w:p>
    <w:p w:rsidR="00DA7CC7" w:rsidRPr="00856361" w:rsidRDefault="00B9305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</w:p>
    <w:p w:rsidR="00DA7CC7" w:rsidRPr="00856361" w:rsidRDefault="00DA7CC7">
      <w:pPr>
        <w:spacing w:after="0"/>
        <w:ind w:left="120"/>
        <w:rPr>
          <w:lang w:val="ru-RU"/>
        </w:rPr>
      </w:pPr>
      <w:bookmarkStart w:id="10" w:name="_Toc124264882"/>
      <w:bookmarkEnd w:id="10"/>
    </w:p>
    <w:p w:rsidR="00DA7CC7" w:rsidRPr="00856361" w:rsidRDefault="00DA7CC7">
      <w:pPr>
        <w:spacing w:after="0"/>
        <w:ind w:left="120"/>
        <w:rPr>
          <w:lang w:val="ru-RU"/>
        </w:rPr>
      </w:pPr>
    </w:p>
    <w:p w:rsidR="00DA7CC7" w:rsidRPr="00856361" w:rsidRDefault="00B9305E">
      <w:pPr>
        <w:spacing w:after="0"/>
        <w:ind w:left="120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DA7CC7" w:rsidRPr="00856361" w:rsidRDefault="00DA7CC7">
      <w:pPr>
        <w:spacing w:after="0" w:line="264" w:lineRule="auto"/>
        <w:ind w:left="120"/>
        <w:jc w:val="both"/>
        <w:rPr>
          <w:lang w:val="ru-RU"/>
        </w:rPr>
      </w:pP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856361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навыки применения свойств простых графических материалов в самостоятельной творческой работе в условиях урока.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рисунка простого (плоского) предмета с натуры.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первичные знания и навыки композиционного расположения изображения на листе.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навыки работы красками «гуашь» в условиях урока.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аналитического наблюдения, поиска выразительных образных объёмных форм в природе (например, облака, камни, коряги, формы плодов).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Овладевать первичными навыками бумагопластики – создания объёмных форм из бумаги путём её складывания, надрезания, закручивания.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Учиться использовать правила симметрии в своей художественной деятельности.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знания о значении и назначении украшений в жизни людей.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представления о глиняных игрушках отечественных народных художественных промыслов (дымковская, каргопольская игрушки или по выбору учителя с учётом местных промыслов) и опыт практической художественной деятельности по мотивам игрушки выбранного промысла.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опыт эстетического восприятия и аналитического наблюдения архитектурных построек.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(В.М. Васнецова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  <w:bookmarkStart w:id="11" w:name="_TOC_250003"/>
      <w:bookmarkEnd w:id="11"/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856361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особенности и приёмы работы новыми графическими художественными материалами; осваивать выразительные свойства твёрдых, сухих, мягких и жидких графических материалов.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навыки изображения на основе разной по характеру и способу наложения линии.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Овладевать понятием «ритм» и навыками ритмической организации изображения как необходимой композиционной основы выражения содержания.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навык визуального сравнения пространственных величин, приобретать умения соотносить пропорции в рисунках птиц и животных (с опорой на зрительские впечатления и анализ).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умение вести рисунок с натуры, видеть пропорции объекта, расположение его в пространстве; располагать изображение на листе, соблюдая этапы ведения рисунка, осваивая навык штриховки.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навыки работы цветом, навыки смешения красок, пастозное плотное и прозрачное нанесение краски; осваивать разный характер мазков и движений кистью, навыки создания выразительной фактуры и кроющие качества гуаши.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работы акварельной краской и понимать особенности работы прозрачной краской.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названия основных и составных цветов и способы получения разных оттенков составного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Различать и сравнивать тёмные и светлые оттенки цвета; осваивать смешение цветных красок с белой и чёрной (для изменения их тона).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о делении цветов на тёплые и холодные; уметь различать и сравнивать тёплые и холодные оттенки цвета.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эмоциональную выразительность цвета: цвет звонкий и яркий, радостный; цвет мягкий, «глухой» и мрачный и другое.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пейзажей, передающих разные состояния погоды (например, туман, грозу) на основе изменения тонального звучания цвета, приобретать опыт передачи разного цветового состояния моря.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в изображении сказочных персонажей выразить их характер (герои сказок добрые и злые, нежные и грозные); обсуждать, объяснять, какими художественными средствами удалось показать характер сказочных персонажей.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Познакомиться с традиционными игрушками одного из народных художественных промыслов; освоить приёмы и последовательность лепки игрушки в традициях выбранного промысла; выполнить в технике лепки фигурку сказочного зверя по мотивам традиций выбранного промысла (по выбору: филимоновская, абашевская, каргопольская, дымковская игрушки или с учётом местных промыслов).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об изменениях скульптурного образа при осмотре произведения с разных сторон.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в процессе лепки из пластилина опыт передачи движения цельной лепной формы и разного характера движения этой формы (изображения зверушки).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Рассматривать, анализировать и эстетически оценивать разнообразие форм в природе, воспринимаемых как узоры.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Сравнивать, сопоставлять природные явления – узоры (например, капли, снежинки, паутинки, роса на листьях, серёжки во время цветения деревьев) – с рукотворными произведениями декоративного искусства (кружево, шитьё, ювелирные изделия и другое).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выполнения эскиза геометрического орнамента кружева или вышивки на основе природных мотивов.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орнаментального оформления сказочных глиняных зверушек, созданных по мотивам народного художественного промысла (по выбору: филимоновская, абашевская, каргопольская, дымковская игрушки или с учётом местных промыслов).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преобразования бытовых подручных нехудожественных материалов в художественные изображения и поделки.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Рассматривать, анализировать, сравнивать украшения человека на примерах иллюстраций к народным сказкам лучших художников-иллюстраторов (например, И. Я. Билибина), когда украшения не только соответствуют народным традициям, но и выражают характер персонажа; учиться понимать, что украшения человека рассказывают о нём, выявляют особенности его характера, его представления о красоте.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выполнения красками рисунков украшений народных былинных персонажей.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создания объёмных предметов из бумаги и объёмного декорирования предметов из бумаги.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Участвовать в коллективной работе по построению из бумаги пространственного макета сказочного города или детской площадки.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Рассматривать, характеризовать конструкцию архитектурных строений (по фотографиям в условиях урока), указывая составные части и их пропорциональные соотношения.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понимание образа здания, то есть его эмоционального воздействия.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Рассматривать, приводить примеры и обсуждать вид разных жилищ, домиков сказочных героев в иллюстрациях известных художников детской книги, развивая фантазию и внимание к архитектурным постройкам.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сочинения и изображения жилья для разных по своему характеру героев литературных и народных сказок.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Обсуждать примеры детского художественного творчества с точки зрения выражения в них содержания, настроения, расположения изображения в листе, цвета и других средств художественной выразительности, а также ответа на поставленную учебную задачу.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и развивать умения вести эстетическое наблюдение явлений природы, а также потребность в таком наблюдении.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эстетического наблюдения и художественного анализа произведений декоративного искусства и их орнаментальной организации (например, кружево, шитьё, резьба и роспись по дереву и ткани, чеканка).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отечественных художников-пейзажистов (И. И. Левитана, И. И. Шишкина, И. К. Айвазовского, Н. П. Крымова и других по выбору учителя), а также художников-анималистов (В. В. Ватагина, Е. И. Чарушина и других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восприятия, эстетического анализа произведений живописи западноевропейских художников с активным, ярким выражением настроения (В. Ван Гога, К. Моне, А. Матисса и других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имена и узнавать наиболее известные произведения отечественных художников И. И. Левитана, И. И. Шишкина, И. К. Айвазовского, В. М. Васнецова, В. В. Ватагина, Е. И. Чарушина (и других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Осваивать возможности изображения с помощью разных видов линий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(или другом графическом редакторе).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Осваивать приёмы трансформации и копирования геометрических фигур в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>, а также построения из них простых рисунков или орнаментов.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Осваивать в компьютерном редакторе (например,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>) инструменты и техники – карандаш, кисточка, ластик, заливка и другие – и создавать простые рисунки или композиции (например, образ дерева).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композиционное построение кадра при фотографировании: расположение объекта в кадре, масштаб, доминанта. Участвовать в обсуждении композиционного построения кадра в фотографии.</w:t>
      </w:r>
      <w:bookmarkStart w:id="12" w:name="_TOC_250002"/>
      <w:bookmarkEnd w:id="12"/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856361">
        <w:rPr>
          <w:rFonts w:ascii="Times New Roman" w:hAnsi="Times New Roman"/>
          <w:b/>
          <w:color w:val="000000"/>
          <w:sz w:val="28"/>
          <w:lang w:val="ru-RU"/>
        </w:rPr>
        <w:t>3 классе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Приобретать представление о художественном оформлении книги, о дизайне книги, многообразии форм детских книг, о работе художников-иллюстраторов.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Получать опыт создания эскиза книжки-игрушки на выбранный сюжет: рисунок обложки с соединением шрифта (текста) и изображения, рисунок заглавной буквицы, создание иллюстраций, размещение текста и иллюстраций на развороте.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об искусстве шрифта и образных (изобразительных) возможностях надписи, о работе художника над шрифтовой композицией.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Создавать практическую творческую работу – поздравительную открытку, совмещая в ней шрифт и изображение.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о работе художников над плакатами и афишами. Выполнять творческую композицию – эскиз афиши к выбранному спектаклю или фильму.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основные пропорции лица человека, взаимное расположение частей лица.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рисования портрета (лица) человека.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Создавать маску сказочного персонажа с ярко выраженным характером лица (для карнавала или спектакля).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создания живописной композиции (натюрморта) по наблюдению натуры или по представлению.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Рассматривать, эстетически анализировать сюжет и композицию, эмоциональное настроение в натюрмортах известных отечественных художников.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творческой живописной работы – натюрморта с ярко выраженным настроением или «натюрморта-автопортрета».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Изображать красками портрет человека с опорой на натуру или по представлению.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Создавать пейзаж, передавая в нём активное состояние природы.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Приобрести представление о деятельности художника в театре.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Создать красками эскиз занавеса или эскиз декораций к выбранному сюжету.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Познакомиться с работой художников по оформлению праздников.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Выполнить тематическую композицию «Праздник в городе» на основе наблюдений, по памяти и по представлению.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Приобрести опыт творческой работы: лепка сказочного персонажа на основе сюжета известной сказки (или создание этого персонажа в технике бумагопластики,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Учиться создавать игрушку из подручного нехудожественного материала путём добавления к ней необходимых деталей и тем самым «одушевления образа».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о видах скульптуры: скульптурные памятники, парковая скульптура, мелкая пластика, рельеф (виды рельефа).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лепки эскиза парковой скульптуры.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о создании глиняной и деревянной посуды: народные художественные промыслы гжель и хохлома.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Знакомиться с приёмами исполнения традиционных орнаментов, украшающих посуду гжели и хохломы; осваивать простые кистевые приёмы, свойственные этим промыслам; выполнить эскизы орнаментов, украшающих посуду (по мотивам выбранного художественного промысла).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Узнать о сетчатых видах орнаментов и их применении, например, в росписи тканей, стен, уметь рассуждать с опорой на зрительный материал о видах симметрии в сетчатом орнаменте.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навыки создания орнаментов при помощи штампов и трафаретов.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Получить опыт создания композиции орнамента в квадрате (в качестве эскиза росписи женского платка).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Создать эскиз макета паркового пространства или участвовать в коллективной работе по созданию такого макета.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Создать в виде рисунков или объёмных аппликаций из цветной бумаги эскизы разнообразных малых архитектурных форм, наполняющих городское пространство.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Придумать и нарисовать (или выполнить в технике бумагопластики) транспортное средство.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Выполнить творческий рисунок – создать образ своего города или села или участвовать в коллективной работе по созданию образа своего города или села (в виде коллажа).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Рассматривать и обсуждать содержание работы художника, ценностно и эстетически относиться к иллюстрациям известных отечественных художников детских книг, получая различную визуально-образную информацию; знать имена нескольких художников детской книги.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архитектурные постройки своего города (села), характерные особенности улиц и площадей, выделять центральные по архитектуре здания и обсуждать их архитектурные особенности, приобретать представления, аналитический и эмоциональный опыт восприятия наиболее известных памятников архитектуры Москвы и Санкт-Петербурга (для жителей регионов на основе фотографий, телепередач и виртуальных путешествий), уметь обсуждать увиденные памятники.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и уметь объяснять назначение основных видов пространственных искусств: изобразительных видов искусства – живописи, графики, скульптуры; архитектуры, дизайна, декоративно-прикладных видов искусства, а также деятельности художника в кино, в театре, на празднике.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и уметь называть основные жанры живописи, графики и скульптуры, определяемые предметом изображения.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Знать имена крупнейших отечественных художников-пейзажистов: И. И. Шишкина, И. И. Левитана, А. К. Саврасова, В. Д. Поленова, И. К. Айвазовского и других (по выбору учителя), приобретать представления об их произведениях.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Осуществлять виртуальные интерактивные путешествия в художественные музеи, участвовать в исследовательских квестах, в обсуждении впечатлений от виртуальных путешествий.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имена крупнейших отечественных портретистов: В. И. Сурикова, И. Е. Репина, В. А. Серова и других (по выбору учителя), приобретать представления об их произведениях.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Понимать значение музеев и называть, указывать, где находятся и чему посвящены их коллекции: Государственная Третьяковская галерея, Государственный Эрмитаж, Государственный Русский музей, Государственный музей изобразительных искусств имени А. С. Пушкина.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Знать, что в России много замечательных художественных музеев, иметь представление о коллекциях своих региональных музеев.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работы в графическом редакторе с линиями, геометрическими фигурами, инструментами традиционного рисования.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Применять получаемые навыки для усвоения определённых учебных тем, например: исследования свойств ритма и построения ритмических композиций, составления орнаментов путём различных повторений рисунка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узора, простого повторения (раппорт), экспериментируя на свойствах симметрии; создание паттернов.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с помощью создания схемы лица человека его конструкцию и пропорции; осваивать с помощью графического редактора схематическое изменение мимики лица.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приёмы соединения шрифта и векторного изображения при создании, например, поздравительных открыток, афиши.</w:t>
      </w:r>
    </w:p>
    <w:p w:rsidR="00DA7CC7" w:rsidRPr="00856361" w:rsidRDefault="00B9305E">
      <w:pPr>
        <w:spacing w:after="0" w:line="264" w:lineRule="auto"/>
        <w:ind w:left="12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856361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«Графика»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Осваивать правила линейной и воздушной перспективы и применять их в своей практической творческой деятельности. Изучать основные пропорции фигуры человека, пропорциональные отношения отдельных частей фигуры и учиться применять эти знания в своих рисунках.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представление о традиционных одеждах разных народов и представление о красоте человека в разных культурах, применять эти знания в изображении персонажей сказаний и легенд или просто представителей народов разных культур.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Создавать зарисовки памятников отечественной и мировой архитектуры.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«Живопись»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Выполнять живописное изображение пейзажей разных климатических зон (пейзаж гор, пейзаж степной или пустынной зоны, пейзаж, типичный для среднерусской природы).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Передавать в изображении народные представления о красоте человека, создавать образ женщины в русском народном костюме и образ мужчины в народном костюме.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портретов женских и мужских, портрета пожилого человека, детского портрета или автопортрета, портрета персонажа (по представлению из выбранной культурной эпохи).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Создавать двойной портрет (например, портрет матери и ребёнка).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Приобретать опыт создания композиции на тему «Древнерусский город».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Участвовать в коллективной творческой работе по созданию композиционного панно (аппликации из индивидуальных рисунков) на темы народных праздников (русского народного праздника и традиционных праздников у разных народов), в которых выражается обобщённый образ национальной культуры.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lastRenderedPageBreak/>
        <w:t>Модуль «Скульптура»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Лепка из пластилина эскиза памятника героям Великой Отечественной войны или участие в коллективной разработке проекта макета мемориального комплекса ко Дню Победы в Великой Отечественной войне (работа выполняется после освоения собранного материала о мемориальных комплексах, существующих в нашей стране в память о Великой Отечественной войне).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«Декоративно-прикладное искусство»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Исследовать и делать зарисовки особенностей, характерных для орнаментов разных народов или исторических эпох (особенности символов и стилизованных мотивов), показать в рисунках традиции использования орнаментов в архитектуре, одежде, оформлении предметов быта у разных народов, в разные эпохи.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Изучить и показать в практической творческой работе орнаменты, традиционные мотивы и символы русской народной культуры (в деревянной резьбе и росписи по дереву, вышивке, декоре головных уборов, орнаментах, которые характерны для предметов быта).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Получить представления о красоте русского народного костюма и головных женских уборов, особенностях мужской одежды разных сословий, а также о связи украшения костюма мужчины с родом его занятий и положением в обществе.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Познакомиться с женским и мужским костюмами в традициях разных народов, со своеобразием одежды в разных культурах и в разные эпохи.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«Архитектура»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Получить представление о конструкции традиционных жилищ у разных народов, об их связи с окружающей природой.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Познакомиться с конструкцией избы – традиционного деревянного жилого дома – и надворных построек, уметь строить из бумаги или изображать конструкцию избы, понимать и уметь объяснять тесную связь декора (украшений) избы с функциональным значением тех же деталей: единство красоты и пользы. Иметь представления о конструктивных особенностях переносного жилища – юрты.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Иметь знания, уметь объяснять и изображать традиционную конструкцию здания каменного древнерусского храма, знать примеры наиболее значительных древнерусских соборов и где они находятся, иметь представление о красоте и конструктивных особенностях памятников русского деревянного зодчества. Иметь представления об устройстве и красоте древнерусского города, его архитектурном устройстве и жизни в нём людей. Знать основные конструктивные черты древнегреческого храма, </w:t>
      </w: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уметь его изобразить, иметь общее, целостное образное представление о древнегреческой культуре.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характерных чертах храмовых сооружений, характерных для разных культур: готический (романский) собор в европейских городах, буддийская пагода, мусульманская мечеть, уметь изображать их.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Понимать и уметь объяснять, в чём заключается значимость для современных людей сохранения архитектурных памятников и исторического образа своей и мировой культуры.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«Восприятие произведений искусства»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Формировать восприятие произведений искусства на темы истории и традиций русской отечественной культуры (произведения В. М. Васнецова, А. М. Васнецова, Б. М. Кустодиева, В. И. Сурикова, К. А. Коровина, А. Г. Венецианова, А. П. Рябушкина, И. Я. Билибина и других 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Иметь образные представления о каменном древнерусском зодчестве (Московский Кремль, Новгородский детинец, Псковский кром, Казанский кремль и другие с учётом местных архитектурных комплексов, в том числе монастырских), о памятниках русского деревянного зодчества (архитектурный комплекс на острове Кижи).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 соборы Московского Кремля, Софийский собор в Великом Новгороде, храм Покрова на Нерли.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Уметь называть и объяснять содержание памятника К. Минину и Д. Пожарскому скульптора И. П. Мартоса в Москве.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Знать и узнавать основные памятники наиболее значимых мемориальных ансамблей и уметь объяснять их особое значение в жизни людей (мемориальные ансамбли: Могила Неизвестного Солдата в Москве; памятник-ансамбль «Героям Сталинградской битвы» на Мамаевом кургане, «Воин-освободитель» в берлинском Трептов-парке, Пискарёвский мемориал в Санкт-Петербурге и другие по выбору учителя), знать о правилах поведения при посещении мемориальных памятников.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Иметь представления об архитектурных, декоративных и изобразительных произведениях в культуре Древней Греции, других культурах Древнего мира, в том числе Древнего Востока, уметь обсуждать эти произведения.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Узнавать, различать общий вид и представлять основные компоненты конструкции готических (романских) соборов, знать особенности архитектурного устройства мусульманских мечетей, иметь представление об архитектурном своеобразии здания буддийской пагоды.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произведений великих европейских художников: Леонардо да Винчи, Рафаэля, Рембрандта, Пикассо и других (по выбору учителя).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b/>
          <w:color w:val="000000"/>
          <w:sz w:val="28"/>
          <w:lang w:val="ru-RU"/>
        </w:rPr>
        <w:t>Модуль «Азбука цифровой графики»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Осваивать правила линейной и воздушной перспективы с помощью графических изображений и их варьирования в компьютерной программе </w:t>
      </w:r>
      <w:r>
        <w:rPr>
          <w:rFonts w:ascii="Times New Roman" w:hAnsi="Times New Roman"/>
          <w:color w:val="000000"/>
          <w:sz w:val="28"/>
        </w:rPr>
        <w:t>Paint</w:t>
      </w:r>
      <w:r w:rsidRPr="00856361">
        <w:rPr>
          <w:rFonts w:ascii="Times New Roman" w:hAnsi="Times New Roman"/>
          <w:color w:val="000000"/>
          <w:sz w:val="28"/>
          <w:lang w:val="ru-RU"/>
        </w:rPr>
        <w:t>: изображение линии горизонта и точки схода, перспективных сокращений, цветовых и тональных изменений.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конструкцию традиционного крестьянского деревянного дома (избы) и различные варианты его устройства.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Использовать поисковую систему для знакомства с разными видами деревянного дома на основе избы и традициями её украшений.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Моделировать в графическом редакторе с помощью инструментов геометрических фигур конструкцию юрты, находить в поисковой системе разнообразные модели юрты, её украшения, внешний и внутренний вид юрты. 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Моделировать в графическом редакторе с помощью инструментов геометрических фигур конструкции храмовых зданий разных культур (каменный православный собор с закомарами, со сводами-нефами, главой, куполом, готический или романский собор, пагода, мечеть).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Построить пропорции фигуры человека в графическом редакторе с помощью геометрических фигур или на линейной основе; изобразить различные фазы движения, двигая части фигуры (при соответствующих технических условиях создать анимацию схематического движения человека).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Освоить анимацию простого повторяющегося движения изображения в виртуальном редакторе </w:t>
      </w:r>
      <w:r>
        <w:rPr>
          <w:rFonts w:ascii="Times New Roman" w:hAnsi="Times New Roman"/>
          <w:color w:val="000000"/>
          <w:sz w:val="28"/>
        </w:rPr>
        <w:t>GIF</w:t>
      </w:r>
      <w:r w:rsidRPr="00856361">
        <w:rPr>
          <w:rFonts w:ascii="Times New Roman" w:hAnsi="Times New Roman"/>
          <w:color w:val="000000"/>
          <w:sz w:val="28"/>
          <w:lang w:val="ru-RU"/>
        </w:rPr>
        <w:t>-анимации.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 xml:space="preserve">Освоить и проводить компьютерные презентации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856361">
        <w:rPr>
          <w:rFonts w:ascii="Times New Roman" w:hAnsi="Times New Roman"/>
          <w:color w:val="000000"/>
          <w:sz w:val="28"/>
          <w:lang w:val="ru-RU"/>
        </w:rPr>
        <w:t xml:space="preserve"> по темам изучаемого материала, собирая в поисковых системах нужный материал, или на основе собственных фотографий и фотографий своих рисунков, делать шрифтовые надписи наиболее важных определений, названий, положений, которые надо помнить и знать.</w:t>
      </w:r>
    </w:p>
    <w:p w:rsidR="00DA7CC7" w:rsidRPr="00856361" w:rsidRDefault="00B9305E">
      <w:pPr>
        <w:spacing w:after="0" w:line="264" w:lineRule="auto"/>
        <w:ind w:firstLine="600"/>
        <w:jc w:val="both"/>
        <w:rPr>
          <w:lang w:val="ru-RU"/>
        </w:rPr>
      </w:pPr>
      <w:r w:rsidRPr="00856361">
        <w:rPr>
          <w:rFonts w:ascii="Times New Roman" w:hAnsi="Times New Roman"/>
          <w:color w:val="000000"/>
          <w:sz w:val="28"/>
          <w:lang w:val="ru-RU"/>
        </w:rPr>
        <w:t>Осуществлять виртуальные путешествия по архитектурным памятникам, в отечественные и зарубежные художественные музеи (галереи) на основе установок и квестов, предложенных учителем.</w:t>
      </w:r>
    </w:p>
    <w:p w:rsidR="00DA7CC7" w:rsidRPr="00856361" w:rsidRDefault="00DA7CC7">
      <w:pPr>
        <w:rPr>
          <w:lang w:val="ru-RU"/>
        </w:rPr>
        <w:sectPr w:rsidR="00DA7CC7" w:rsidRPr="00856361">
          <w:pgSz w:w="11906" w:h="16383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bookmarkStart w:id="13" w:name="block-16035300"/>
      <w:bookmarkEnd w:id="8"/>
      <w:r w:rsidRPr="0085636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A7CC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учишься изображать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украшаешь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строишь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A7CC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Как и чем работает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Реальность и фантазия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 чем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говорит искусство?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A7CC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 твоем доме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на улицах твоего города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зрелище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и музей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411892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DA7CC7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Истоки родного искусства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города нашей земли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Каждый народ – художник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A7CC7" w:rsidRPr="0085636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объединяет народы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856361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bookmarkStart w:id="14" w:name="block-16035303"/>
      <w:bookmarkEnd w:id="13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51"/>
        <w:gridCol w:w="4212"/>
        <w:gridCol w:w="1358"/>
        <w:gridCol w:w="1841"/>
        <w:gridCol w:w="1910"/>
        <w:gridCol w:w="1347"/>
        <w:gridCol w:w="2221"/>
      </w:tblGrid>
      <w:tr w:rsidR="00DA7CC7">
        <w:trPr>
          <w:trHeight w:val="144"/>
          <w:tblCellSpacing w:w="20" w:type="nil"/>
        </w:trPr>
        <w:tc>
          <w:tcPr>
            <w:tcW w:w="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Все дети любят рисовать: рассматриваем детские рисунки и рисуем радостное солнце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Изображения вокруг нас: рассматриваем изображения в детских книгах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Мастер изображения учит видеть: создаем групповую работу «Сказочный лес»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Короткое и длинное: рисуем животных с различными пропорциями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пятном: дорисовываем зверушек от пятна или тени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в объеме: лепим зверушек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линией: рисуем ветви деревьев, травы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краски. Рисуем цветные коврики (коврик-осень / 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зима или коврик-ночь / утро)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можно и то, что невидимо: создаем радостные и грустные рисунки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Художники и зрители: рассматриваем картины художников и говорим о своих впечатлениях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Мир полон украшений: рассматриваем украшения на иллюстрациях к сказкам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Цветы: создаем коллективную работу «Ваза с цветами»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Узоры на крыльях: рисуем бабочек и создаем коллективную работу – панно «Бабочки»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Красивые рыбы: выполняем рисунок рыб в технике монотипия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Украшения птиц создаем сказочную птицу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Узоры, которые создали люди: рисуем цветок или птицу для орнамента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узоры на глиняных игрушках: украшаем узорами фигурки из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Как украшает себя человек: рисуем героев сказок с подходящими украшениями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Мастер Украшения помогает сделать праздник: создаем веселые игрушки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Постройки в нашей жизни: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Дома бывают разными: рисуем домики для героев книг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Домики, которые построила природа: рассматриваем, как они устроены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Снаружи и внутри: создаем домик для маленьких человечков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Строим город: рисуем и строим город из пластилина и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Все имеет свое строение: создаем изображения животных из разных форм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Строим вещи: создаем из цветной бумаги веселую сумку-пакет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Город, в котором мы живем: фотографируем постройки и создаем панно «Прогулка по городу»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украшение, постройка всегда помогают друг другу: рассматриваем и обсуждаем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птиц: создаем декоративные изображения птиц из цветной бумаги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Разноцветные жуки и бабочки: 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создаем аппликацию из цветной бумаги жука, бабочки или стрекозы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Азбука компьютерной графики: знакомство с программами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</w:t>
            </w:r>
            <w:r>
              <w:rPr>
                <w:rFonts w:ascii="Times New Roman" w:hAnsi="Times New Roman"/>
                <w:color w:val="000000"/>
                <w:sz w:val="24"/>
              </w:rPr>
              <w:t>Paint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net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</w:rPr>
              <w:t>Создание и обсуждение фотографий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создаем рисунки о каждом времени года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Здравствуй, лето! Рисуем красками «Как я буду проводить лето»</w:t>
            </w:r>
          </w:p>
        </w:tc>
        <w:tc>
          <w:tcPr>
            <w:tcW w:w="897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1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5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60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0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4"/>
        <w:gridCol w:w="4253"/>
        <w:gridCol w:w="1344"/>
        <w:gridCol w:w="1841"/>
        <w:gridCol w:w="1910"/>
        <w:gridCol w:w="1347"/>
        <w:gridCol w:w="2221"/>
      </w:tblGrid>
      <w:tr w:rsidR="00DA7CC7">
        <w:trPr>
          <w:trHeight w:val="144"/>
          <w:tblCellSpacing w:w="20" w:type="nil"/>
        </w:trPr>
        <w:tc>
          <w:tcPr>
            <w:tcW w:w="4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Учусь быть зрителем и художником: рассматриваем детское творчество и произведения декоративного искусства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художник: наблюдаем природу и обсуждаем произведения художников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красками: смешиваем краски, рисуем эмоции и настроение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Художник рисует мелками и тушью: рисуем с натуры простые предметы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С какими еще материалами работает художник: рассматриваем, обсуждаем, пробуем применять материалы для скульптуры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Гуашь, три основных цвета: рисуем дворец холодного ветра и дворец золотой осени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 белая: рисуем композицию «Сад в тумане, раннее утро»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Волшебная черная: рисуем композицию «Буря в лесу»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Волшебные серые: рисуем цветной туман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Пастель и восковые мелки: рисуем осенний лес и листопад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Аппликация: создаем коврики на тему «Осенний листопад»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линия: рисуем зимний лес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Линия на экране компьютера: рисуем луговые травы, деревья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Что может пластилин: лепим фигурку любимого животного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Бумага, ножницы, клей: создаем макет игровой площадки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Неожиданные материалы: создаем изображение из фантиков, пуговиц, ниток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Изображение, реальность, фантазия: рисуем домашних и фантастических животных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Украшение, реальность, фантазия: рисуем кружево со снежинками, паутинками, звездочками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Постройка, реальность, фантазия: обсуждаем домики, которые построила природа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Конструируем природные формы: 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создаем композицию «Подводный мир»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Конструируем сказочный город: строим из бумаги домик, улицу или площадь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природы в различных состояниях: рисуем природу разной по настроению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животных: передаем характер и настроение животных в рисунке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характера человека: рисуем доброго или злого человека, героев сказок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в скульптуре: создаем разных по характеру образов в объеме – легкий, стремительный и тяжелый, неповоротливый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Человек и его украшения: создаем кокошник для доброй и злой героинь из сказок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 чем говорят украшения: рисуем украшения для злой и доброй феи, злого колдуна, доброго воина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Образ здания: рисуем дома для разных сказочных героев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Теплые и холодные цвета: рисуем костер или перо жар-птицы на фоне </w:t>
            </w: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ночного неба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Тихие и звонкие цвета, ритм линий создаем композицию </w:t>
            </w:r>
            <w:r>
              <w:rPr>
                <w:rFonts w:ascii="Times New Roman" w:hAnsi="Times New Roman"/>
                <w:color w:val="000000"/>
                <w:sz w:val="24"/>
              </w:rPr>
              <w:t>«Весенняя земля»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Pr="00856361" w:rsidRDefault="00B9305E">
            <w:pPr>
              <w:spacing w:after="0"/>
              <w:ind w:left="135"/>
              <w:rPr>
                <w:lang w:val="ru-RU"/>
              </w:rPr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 w:rsidRPr="0085636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 линий: рисуем весенние ветки – березы, дуба, сосны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 и движение пятен: вырезаем из бумаги птичек и создаем из них композиции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1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Пропорции выражают характер: создаем скульптуры птиц</w:t>
            </w:r>
          </w:p>
        </w:tc>
        <w:tc>
          <w:tcPr>
            <w:tcW w:w="8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20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4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9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9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70"/>
        <w:gridCol w:w="1107"/>
        <w:gridCol w:w="1841"/>
        <w:gridCol w:w="1910"/>
        <w:gridCol w:w="1347"/>
        <w:gridCol w:w="2861"/>
      </w:tblGrid>
      <w:tr w:rsidR="00DA7CC7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Изображение, постройка, украшения и материалы: знакомимся с иллюстрациями и дизайном предметов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https://m.edsoo.ru/8a1496ae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Твои игрушки: создаем игрушки из подручного нехудожественного материала и/или из пластилина/глины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https://m.edsoo.ru/8a14a932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Посуда у тебя дома: изображаем орнаменты и эскизы украшения посуды в традициях народных художественных промыслов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https://m.edsoo.ru/8a14af2c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Обои и шторы у тебя дома: создаем орнаменты для обоев и штор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https://m.edsoo.ru/8a14b166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Орнаменты для обоев и штор: создаем орнаменты в графическом редакторе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https://m.edsoo.ru/8a14cd18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Мамин платок: создаем орнамент в квадрате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https://m.edsoo.ru/8a14b2c4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Твои книжки: создаем эскизы обложки, заглавной буквицы и иллюстраций к детской книге сказок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https://m.edsoo.ru/8a1494d8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https://m.edsoo.ru/8a14c0e8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Открытки: создаем поздравительную открытку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https://m.edsoo.ru/8a14929e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художника для твоего дома: рассматриваем работы художников над предметами быта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Памятники архитектуры: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https://m.edsoo.ru/8a14c35e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Исторические и архитектурные памятники: рисуем достопримечательности города или села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https://m.edsoo.ru/8a14b490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Парки, скверы, бульвары: создаем эскиз макета паркового пространства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https://m.edsoo.ru/8a14b6e8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Ажурные ограды: проектируем декоративные украшения в городе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Волшебные фонари: создаем малые архитектурные формы для города (фонари)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https://m.edsoo.ru/8a14b8e6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Витрины: создаем витрины - малые архитектурные формы для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Удивительный транспорт: рисуем или создаем в бумагопластике фантастический транспорт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https://m.edsoo.ru/8a14ba1c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художника на улицах твоего города: создаем панно «Образ моего города»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https://m.edsoo.ru/8a14bd46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Художник в цирке: рисуем на тему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«В цирке»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https://m.edsoo.ru/8a14a19e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Художник в театре: создаем эскиз занавеса или декораций сцены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https://m.edsoo.ru/8a14a45a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кукол: создаем сказочного персонажа из пластилина или в бумагопластике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https://m.edsoo.ru/8a14a7f2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Маска: создаем маски сказочных персонажей с характерным выражением лица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https://m.edsoo.ru/8a14996a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Афиша и плакат: создаем эскиз афиши к спектаклю или фильму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https://m.edsoo.ru/8a14982a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Праздник в городе: создаем композицию «Праздник в городе»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https://m.edsoo.ru/8a14a626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Школьный карнавал: украшаем школу, проводим выставку наших работ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Музей в жизни города: виртуальное путешествие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Картина – особый мир: восприятие картин различных жанров в музеях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https://m.edsoo.ru/8a14c71e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Музеи искусства: участвуем в виртуальном интерактивном путешествии в художественные музеи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https://m.edsoo.ru/8a14d0d8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https://m.edsoo.ru/8a14ca48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Картина-пейзаж: рисуем пейзаж, отображаем состояние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https://m.edsoo.ru/8a149c3a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https://m.edsoo.ru/8a14c890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Картина-портрет: рассматриваем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произведения портретистов, сочиняем рассказы к портретам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https://m.edsoo.ru/8a149eb0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портрета: рисуем портрет человека красками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Картина-натюрморт: рисуем натюрморт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https://m.edsoo.ru/8a149abe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Картины исторические и бытовые: создаем композицию историческую или бытовую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Скульптура в музее и на улице: лепим эскиз парковой скульптуры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https://m.edsoo.ru/8a14acca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Художественная выставка: организуем художественную выставку работ обучающихся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06"/>
        <w:gridCol w:w="3830"/>
        <w:gridCol w:w="1245"/>
        <w:gridCol w:w="1841"/>
        <w:gridCol w:w="1910"/>
        <w:gridCol w:w="1347"/>
        <w:gridCol w:w="2861"/>
      </w:tblGrid>
      <w:tr w:rsidR="00DA7CC7">
        <w:trPr>
          <w:trHeight w:val="144"/>
          <w:tblCellSpacing w:w="20" w:type="nil"/>
        </w:trPr>
        <w:tc>
          <w:tcPr>
            <w:tcW w:w="4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A7CC7" w:rsidRDefault="00DA7CC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A7CC7" w:rsidRDefault="00DA7CC7"/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Каждый народ строит, украшает, изображает: рассматриваем и обсуждаем произведения великих художников, скульпторов, архитекторов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https://m.edsoo.ru/8a14fe78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Пейзаж родной земли: рисуем пейзаж по правилам линейной и воздушной перспективы красками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https://m.edsoo.ru/8a14d4ca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https://m.edsoo.ru/8a14dd4e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https://m.edsoo.ru/8a150e90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Деревянный мир: создаем макет избы из бумаги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https://m.edsoo.ru/8a14f630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избы: рисуем и моделируем избу в графическом редакторе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https://m.edsoo.ru/8a151070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Деревня: создаем коллективное панно «Деревня»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https://m.edsoo.ru/8a14eafa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человека: создаем портрет русской красавицы (в национальном костюме с учетом этнокультурных особенностей региона)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Красота человека: изображаем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фигуру человека в национальном костюме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https://m.edsoo.ru/8a14ec6c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https://m.edsoo.ru/8a14ede8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праздники: создаем панно на тему народных праздников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https://m.edsoo.ru/8a14e302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угол: изображаем и моделируем башни и крепостные стены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https://m.edsoo.ru/8a14fcca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край: создаем макет «Древний город»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Древние соборы: изображаем древнерусский храм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https://m.edsoo.ru/8a14f838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Русской земли: рисуем древнерусский город или историческую часть современного города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https://m.edsoo.ru/8a14db64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Древнерусские воины-защитники: рисуем героев былин, древних легенд, сказок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https://m.edsoo.ru/8a14d7b8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Великий Новгород: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Псков: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Владимир и Суздаль: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Москва: знакомимся с памятниками древнерусского зодчества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Узорочье теремов: выполняем зарисовки народных орнаментов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https://m.edsoo.ru/8a14ec6c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https://m.edsoo.ru/8a14e938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Пир в теремных палатах: выполняем творческую работу «Пир в теремных палатах»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Страна восходящего солнца: изображаем японский сад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Страна восходящего солнца: изображаем японок в национальной одежде и создаем панно «Праздник в Японии»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https://m.edsoo.ru/8a14f036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гор и степей: моделируем юрту в графическом редакторе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https://m.edsoo.ru/8a14f270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гор и степей: рисуем степной или горный пейзаж с традиционными постройками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Города в пустыне: создаём образ города в пустыне с его архитектурными особенностями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Древняя Эллада: изображаем олимпийцев в графике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https://m.edsoo.ru/8a151584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Древняя Эллада: создаем панно «Олимпийские игры в Древней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Греции»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https://m.edsoo.ru/8a15074c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города: рисуем площадь средневекового города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https://m.edsoo.ru/8a15088c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https://m.edsoo.ru/8a14faa4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https://m.edsoo.ru/8a150a80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художественных культур в мире: создаем презентацию на тему архитектуры, искусства выбранной эпохи или этнокультурных традиций народов России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https://m.edsoo.ru/8a151a7a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https://m.edsoo.ru/8a151318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Материнство: изображаем двойной портрет матери и ребенка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https://m.edsoo.ru/8a15006c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Мудрость старости: создаем живописный портрет пожилого человека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Сопереживание: выполняем тематическую композицию «Сопереживание»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Герои-защитники: создаем презентацию памятника героям и защитникам Отечества, героям Великой Отечественной войны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https://m.edsoo.ru/8a150cb0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https://m.edsoo.ru/8a14e4c4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Герои-защитники: лепим из пластилина эскиз памятника героям или мемориального комплекса ко Дню Победы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Великой Отечественной войне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https://m.edsoo.ru/8a14e6b8</w:t>
              </w:r>
            </w:hyperlink>
          </w:p>
        </w:tc>
      </w:tr>
      <w:tr w:rsidR="00DA7CC7">
        <w:trPr>
          <w:trHeight w:val="144"/>
          <w:tblCellSpacing w:w="20" w:type="nil"/>
        </w:trPr>
        <w:tc>
          <w:tcPr>
            <w:tcW w:w="405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Юность и надежды: создаем живописный детский портрет</w:t>
            </w:r>
          </w:p>
        </w:tc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  <w:jc w:val="center"/>
            </w:pPr>
          </w:p>
        </w:tc>
        <w:tc>
          <w:tcPr>
            <w:tcW w:w="1198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  <w:tc>
          <w:tcPr>
            <w:tcW w:w="2032" w:type="dxa"/>
            <w:tcMar>
              <w:top w:w="50" w:type="dxa"/>
              <w:left w:w="100" w:type="dxa"/>
            </w:tcMar>
            <w:vAlign w:val="center"/>
          </w:tcPr>
          <w:p w:rsidR="00DA7CC7" w:rsidRDefault="00DA7CC7">
            <w:pPr>
              <w:spacing w:after="0"/>
              <w:ind w:left="135"/>
            </w:pPr>
          </w:p>
        </w:tc>
      </w:tr>
      <w:tr w:rsidR="00DA7CC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8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DA7CC7" w:rsidRDefault="00B930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A7CC7" w:rsidRDefault="00DA7CC7"/>
        </w:tc>
      </w:tr>
    </w:tbl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DA7CC7">
      <w:pPr>
        <w:sectPr w:rsidR="00DA7CC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A7CC7" w:rsidRDefault="00B9305E">
      <w:pPr>
        <w:spacing w:after="0"/>
        <w:ind w:left="120"/>
      </w:pPr>
      <w:bookmarkStart w:id="15" w:name="block-16035304"/>
      <w:bookmarkEnd w:id="14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DA7CC7" w:rsidRDefault="00B9305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DA7CC7" w:rsidRDefault="00DA7CC7">
      <w:pPr>
        <w:spacing w:after="0" w:line="480" w:lineRule="auto"/>
        <w:ind w:left="120"/>
      </w:pPr>
    </w:p>
    <w:p w:rsidR="00DA7CC7" w:rsidRDefault="00DA7CC7">
      <w:pPr>
        <w:spacing w:after="0" w:line="480" w:lineRule="auto"/>
        <w:ind w:left="120"/>
      </w:pPr>
    </w:p>
    <w:p w:rsidR="00DA7CC7" w:rsidRDefault="00DA7CC7">
      <w:pPr>
        <w:spacing w:after="0"/>
        <w:ind w:left="120"/>
      </w:pPr>
    </w:p>
    <w:p w:rsidR="00DA7CC7" w:rsidRDefault="00B9305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DA7CC7" w:rsidRDefault="00DA7CC7">
      <w:pPr>
        <w:spacing w:after="0" w:line="480" w:lineRule="auto"/>
        <w:ind w:left="120"/>
      </w:pPr>
    </w:p>
    <w:p w:rsidR="00DA7CC7" w:rsidRDefault="00DA7CC7">
      <w:pPr>
        <w:spacing w:after="0"/>
        <w:ind w:left="120"/>
      </w:pPr>
    </w:p>
    <w:p w:rsidR="00DA7CC7" w:rsidRDefault="00B9305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DA7CC7" w:rsidRDefault="00DA7CC7">
      <w:pPr>
        <w:spacing w:after="0" w:line="480" w:lineRule="auto"/>
        <w:ind w:left="120"/>
      </w:pPr>
    </w:p>
    <w:p w:rsidR="00DA7CC7" w:rsidRDefault="00DA7CC7">
      <w:pPr>
        <w:sectPr w:rsidR="00DA7CC7">
          <w:pgSz w:w="11906" w:h="16383"/>
          <w:pgMar w:top="1134" w:right="850" w:bottom="1134" w:left="1701" w:header="720" w:footer="720" w:gutter="0"/>
          <w:cols w:space="720"/>
        </w:sectPr>
      </w:pPr>
    </w:p>
    <w:bookmarkEnd w:id="15"/>
    <w:p w:rsidR="00B9305E" w:rsidRDefault="00B9305E"/>
    <w:sectPr w:rsidR="00B9305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1E2679"/>
    <w:multiLevelType w:val="multilevel"/>
    <w:tmpl w:val="51A45D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04F5F70"/>
    <w:multiLevelType w:val="multilevel"/>
    <w:tmpl w:val="4E14ED9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3377CAA"/>
    <w:multiLevelType w:val="multilevel"/>
    <w:tmpl w:val="D8A834D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3B36A31"/>
    <w:multiLevelType w:val="multilevel"/>
    <w:tmpl w:val="5F2A47C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547E203F"/>
    <w:multiLevelType w:val="multilevel"/>
    <w:tmpl w:val="9C7004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64AB3CE5"/>
    <w:multiLevelType w:val="multilevel"/>
    <w:tmpl w:val="A76C481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DA7CC7"/>
    <w:rsid w:val="00075028"/>
    <w:rsid w:val="00856361"/>
    <w:rsid w:val="00B9305E"/>
    <w:rsid w:val="00DA7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26CFD4-1986-45F3-8E08-D861DF64D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8a14b490" TargetMode="External"/><Relationship Id="rId21" Type="http://schemas.openxmlformats.org/officeDocument/2006/relationships/hyperlink" Target="https://m.edsoo.ru/8a14b2c4" TargetMode="External"/><Relationship Id="rId42" Type="http://schemas.openxmlformats.org/officeDocument/2006/relationships/hyperlink" Target="https://m.edsoo.ru/8a149eb0" TargetMode="External"/><Relationship Id="rId47" Type="http://schemas.openxmlformats.org/officeDocument/2006/relationships/hyperlink" Target="https://m.edsoo.ru/8a14dd4e" TargetMode="External"/><Relationship Id="rId63" Type="http://schemas.openxmlformats.org/officeDocument/2006/relationships/hyperlink" Target="https://m.edsoo.ru/8a151584" TargetMode="External"/><Relationship Id="rId68" Type="http://schemas.openxmlformats.org/officeDocument/2006/relationships/hyperlink" Target="https://m.edsoo.ru/8a151a7a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8a1496ae" TargetMode="External"/><Relationship Id="rId29" Type="http://schemas.openxmlformats.org/officeDocument/2006/relationships/hyperlink" Target="https://m.edsoo.ru/8a14ba1c" TargetMode="External"/><Relationship Id="rId11" Type="http://schemas.openxmlformats.org/officeDocument/2006/relationships/hyperlink" Target="https://m.edsoo.ru/7f4129ea" TargetMode="External"/><Relationship Id="rId24" Type="http://schemas.openxmlformats.org/officeDocument/2006/relationships/hyperlink" Target="https://m.edsoo.ru/8a14929e" TargetMode="External"/><Relationship Id="rId32" Type="http://schemas.openxmlformats.org/officeDocument/2006/relationships/hyperlink" Target="https://m.edsoo.ru/8a14a45a" TargetMode="External"/><Relationship Id="rId37" Type="http://schemas.openxmlformats.org/officeDocument/2006/relationships/hyperlink" Target="https://m.edsoo.ru/8a14c71e" TargetMode="External"/><Relationship Id="rId40" Type="http://schemas.openxmlformats.org/officeDocument/2006/relationships/hyperlink" Target="https://m.edsoo.ru/8a149c3a" TargetMode="External"/><Relationship Id="rId45" Type="http://schemas.openxmlformats.org/officeDocument/2006/relationships/hyperlink" Target="https://m.edsoo.ru/8a14fe78" TargetMode="External"/><Relationship Id="rId53" Type="http://schemas.openxmlformats.org/officeDocument/2006/relationships/hyperlink" Target="https://m.edsoo.ru/8a14ede8" TargetMode="External"/><Relationship Id="rId58" Type="http://schemas.openxmlformats.org/officeDocument/2006/relationships/hyperlink" Target="https://m.edsoo.ru/8a14d7b8" TargetMode="External"/><Relationship Id="rId66" Type="http://schemas.openxmlformats.org/officeDocument/2006/relationships/hyperlink" Target="https://m.edsoo.ru/8a14faa4" TargetMode="External"/><Relationship Id="rId74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hyperlink" Target="https://m.edsoo.ru/8a14f036" TargetMode="External"/><Relationship Id="rId19" Type="http://schemas.openxmlformats.org/officeDocument/2006/relationships/hyperlink" Target="https://m.edsoo.ru/8a14b166" TargetMode="External"/><Relationship Id="rId14" Type="http://schemas.openxmlformats.org/officeDocument/2006/relationships/hyperlink" Target="https://m.edsoo.ru/7f4129ea" TargetMode="External"/><Relationship Id="rId22" Type="http://schemas.openxmlformats.org/officeDocument/2006/relationships/hyperlink" Target="https://m.edsoo.ru/8a1494d8" TargetMode="External"/><Relationship Id="rId27" Type="http://schemas.openxmlformats.org/officeDocument/2006/relationships/hyperlink" Target="https://m.edsoo.ru/8a14b6e8" TargetMode="External"/><Relationship Id="rId30" Type="http://schemas.openxmlformats.org/officeDocument/2006/relationships/hyperlink" Target="https://m.edsoo.ru/8a14bd46" TargetMode="External"/><Relationship Id="rId35" Type="http://schemas.openxmlformats.org/officeDocument/2006/relationships/hyperlink" Target="https://m.edsoo.ru/8a14982a" TargetMode="External"/><Relationship Id="rId43" Type="http://schemas.openxmlformats.org/officeDocument/2006/relationships/hyperlink" Target="https://m.edsoo.ru/8a149abe" TargetMode="External"/><Relationship Id="rId48" Type="http://schemas.openxmlformats.org/officeDocument/2006/relationships/hyperlink" Target="https://m.edsoo.ru/8a150e90" TargetMode="External"/><Relationship Id="rId56" Type="http://schemas.openxmlformats.org/officeDocument/2006/relationships/hyperlink" Target="https://m.edsoo.ru/8a14f838" TargetMode="External"/><Relationship Id="rId64" Type="http://schemas.openxmlformats.org/officeDocument/2006/relationships/hyperlink" Target="https://m.edsoo.ru/8a15074c" TargetMode="External"/><Relationship Id="rId69" Type="http://schemas.openxmlformats.org/officeDocument/2006/relationships/hyperlink" Target="https://m.edsoo.ru/8a151318" TargetMode="External"/><Relationship Id="rId8" Type="http://schemas.openxmlformats.org/officeDocument/2006/relationships/hyperlink" Target="https://m.edsoo.ru/7f411892" TargetMode="External"/><Relationship Id="rId51" Type="http://schemas.openxmlformats.org/officeDocument/2006/relationships/hyperlink" Target="https://m.edsoo.ru/8a14eafa" TargetMode="External"/><Relationship Id="rId72" Type="http://schemas.openxmlformats.org/officeDocument/2006/relationships/hyperlink" Target="https://m.edsoo.ru/8a14e4c4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29ea" TargetMode="External"/><Relationship Id="rId17" Type="http://schemas.openxmlformats.org/officeDocument/2006/relationships/hyperlink" Target="https://m.edsoo.ru/8a14a932" TargetMode="External"/><Relationship Id="rId25" Type="http://schemas.openxmlformats.org/officeDocument/2006/relationships/hyperlink" Target="https://m.edsoo.ru/8a14c35e" TargetMode="External"/><Relationship Id="rId33" Type="http://schemas.openxmlformats.org/officeDocument/2006/relationships/hyperlink" Target="https://m.edsoo.ru/8a14a7f2" TargetMode="External"/><Relationship Id="rId38" Type="http://schemas.openxmlformats.org/officeDocument/2006/relationships/hyperlink" Target="https://m.edsoo.ru/8a14d0d8" TargetMode="External"/><Relationship Id="rId46" Type="http://schemas.openxmlformats.org/officeDocument/2006/relationships/hyperlink" Target="https://m.edsoo.ru/8a14d4ca" TargetMode="External"/><Relationship Id="rId59" Type="http://schemas.openxmlformats.org/officeDocument/2006/relationships/hyperlink" Target="https://m.edsoo.ru/8a14ec6c" TargetMode="External"/><Relationship Id="rId67" Type="http://schemas.openxmlformats.org/officeDocument/2006/relationships/hyperlink" Target="https://m.edsoo.ru/8a150a80" TargetMode="External"/><Relationship Id="rId20" Type="http://schemas.openxmlformats.org/officeDocument/2006/relationships/hyperlink" Target="https://m.edsoo.ru/8a14cd18" TargetMode="External"/><Relationship Id="rId41" Type="http://schemas.openxmlformats.org/officeDocument/2006/relationships/hyperlink" Target="https://m.edsoo.ru/8a14c890" TargetMode="External"/><Relationship Id="rId54" Type="http://schemas.openxmlformats.org/officeDocument/2006/relationships/hyperlink" Target="https://m.edsoo.ru/8a14e302" TargetMode="External"/><Relationship Id="rId62" Type="http://schemas.openxmlformats.org/officeDocument/2006/relationships/hyperlink" Target="https://m.edsoo.ru/8a14f270" TargetMode="External"/><Relationship Id="rId70" Type="http://schemas.openxmlformats.org/officeDocument/2006/relationships/hyperlink" Target="https://m.edsoo.ru/8a15006c" TargetMode="External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m.edsoo.ru/7f411892" TargetMode="External"/><Relationship Id="rId15" Type="http://schemas.openxmlformats.org/officeDocument/2006/relationships/hyperlink" Target="https://m.edsoo.ru/7f4129ea" TargetMode="External"/><Relationship Id="rId23" Type="http://schemas.openxmlformats.org/officeDocument/2006/relationships/hyperlink" Target="https://m.edsoo.ru/8a14c0e8" TargetMode="External"/><Relationship Id="rId28" Type="http://schemas.openxmlformats.org/officeDocument/2006/relationships/hyperlink" Target="https://m.edsoo.ru/8a14b8e6" TargetMode="External"/><Relationship Id="rId36" Type="http://schemas.openxmlformats.org/officeDocument/2006/relationships/hyperlink" Target="https://m.edsoo.ru/8a14a626" TargetMode="External"/><Relationship Id="rId49" Type="http://schemas.openxmlformats.org/officeDocument/2006/relationships/hyperlink" Target="https://m.edsoo.ru/8a14f630" TargetMode="External"/><Relationship Id="rId57" Type="http://schemas.openxmlformats.org/officeDocument/2006/relationships/hyperlink" Target="https://m.edsoo.ru/8a14db64" TargetMode="External"/><Relationship Id="rId10" Type="http://schemas.openxmlformats.org/officeDocument/2006/relationships/hyperlink" Target="https://m.edsoo.ru/7f411892" TargetMode="External"/><Relationship Id="rId31" Type="http://schemas.openxmlformats.org/officeDocument/2006/relationships/hyperlink" Target="https://m.edsoo.ru/8a14a19e" TargetMode="External"/><Relationship Id="rId44" Type="http://schemas.openxmlformats.org/officeDocument/2006/relationships/hyperlink" Target="https://m.edsoo.ru/8a14acca" TargetMode="External"/><Relationship Id="rId52" Type="http://schemas.openxmlformats.org/officeDocument/2006/relationships/hyperlink" Target="https://m.edsoo.ru/8a14ec6c" TargetMode="External"/><Relationship Id="rId60" Type="http://schemas.openxmlformats.org/officeDocument/2006/relationships/hyperlink" Target="https://m.edsoo.ru/8a14e938" TargetMode="External"/><Relationship Id="rId65" Type="http://schemas.openxmlformats.org/officeDocument/2006/relationships/hyperlink" Target="https://m.edsoo.ru/8a15088c" TargetMode="External"/><Relationship Id="rId73" Type="http://schemas.openxmlformats.org/officeDocument/2006/relationships/hyperlink" Target="https://m.edsoo.ru/8a14e6b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892" TargetMode="External"/><Relationship Id="rId13" Type="http://schemas.openxmlformats.org/officeDocument/2006/relationships/hyperlink" Target="https://m.edsoo.ru/7f4129ea" TargetMode="External"/><Relationship Id="rId18" Type="http://schemas.openxmlformats.org/officeDocument/2006/relationships/hyperlink" Target="https://m.edsoo.ru/8a14af2c" TargetMode="External"/><Relationship Id="rId39" Type="http://schemas.openxmlformats.org/officeDocument/2006/relationships/hyperlink" Target="https://m.edsoo.ru/8a14ca48" TargetMode="External"/><Relationship Id="rId34" Type="http://schemas.openxmlformats.org/officeDocument/2006/relationships/hyperlink" Target="https://m.edsoo.ru/8a14996a" TargetMode="External"/><Relationship Id="rId50" Type="http://schemas.openxmlformats.org/officeDocument/2006/relationships/hyperlink" Target="https://m.edsoo.ru/8a151070" TargetMode="External"/><Relationship Id="rId55" Type="http://schemas.openxmlformats.org/officeDocument/2006/relationships/hyperlink" Target="https://m.edsoo.ru/8a14fcca" TargetMode="External"/><Relationship Id="rId7" Type="http://schemas.openxmlformats.org/officeDocument/2006/relationships/hyperlink" Target="https://m.edsoo.ru/7f411892" TargetMode="External"/><Relationship Id="rId71" Type="http://schemas.openxmlformats.org/officeDocument/2006/relationships/hyperlink" Target="https://m.edsoo.ru/8a150cb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12208</Words>
  <Characters>69591</Characters>
  <Application>Microsoft Office Word</Application>
  <DocSecurity>0</DocSecurity>
  <Lines>579</Lines>
  <Paragraphs>163</Paragraphs>
  <ScaleCrop>false</ScaleCrop>
  <Company/>
  <LinksUpToDate>false</LinksUpToDate>
  <CharactersWithSpaces>81636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</cp:revision>
  <dcterms:created xsi:type="dcterms:W3CDTF">2025-11-27T14:47:00Z</dcterms:created>
  <dcterms:modified xsi:type="dcterms:W3CDTF">2025-11-27T14:48:00Z</dcterms:modified>
</cp:coreProperties>
</file>